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5B" w:rsidRPr="00B1725B" w:rsidRDefault="00B1725B" w:rsidP="00B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b/>
          <w:bCs/>
          <w:sz w:val="24"/>
          <w:szCs w:val="24"/>
        </w:rPr>
        <w:t>от 5 октября 2011 года № 172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схемы размещения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b/>
          <w:bCs/>
          <w:sz w:val="24"/>
          <w:szCs w:val="24"/>
        </w:rPr>
        <w:t>нестационарных торговых объектов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№ 166 «Об утверждении Порядка разработки и утверждения схемы размещения нестационарных торговых объектов», Уставом Покровского сельского поселения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sz w:val="24"/>
          <w:szCs w:val="24"/>
        </w:rPr>
        <w:t>Администрация Покровского сельского поселения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sz w:val="24"/>
          <w:szCs w:val="24"/>
        </w:rPr>
        <w:t>П О С Т А Н А В Л Я Е Т: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sz w:val="24"/>
          <w:szCs w:val="24"/>
        </w:rPr>
        <w:t>1. Утвердить прилагаемую схему размещения нестационарных торговых объектов на территории Покровского сельского поселения.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постановление на территории Покровского сельского поселения.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с момента обнародования.</w:t>
      </w:r>
    </w:p>
    <w:p w:rsidR="00B1725B" w:rsidRPr="00B1725B" w:rsidRDefault="00B1725B" w:rsidP="00B1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5B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постановления оставляю за собой.</w:t>
      </w:r>
    </w:p>
    <w:p w:rsidR="005F6CF9" w:rsidRPr="00B1725B" w:rsidRDefault="005F6CF9" w:rsidP="00B1725B">
      <w:bookmarkStart w:id="0" w:name="_GoBack"/>
      <w:bookmarkEnd w:id="0"/>
    </w:p>
    <w:sectPr w:rsidR="005F6CF9" w:rsidRPr="00B1725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2436E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2018-12-03T11:48:00Z</dcterms:created>
  <dcterms:modified xsi:type="dcterms:W3CDTF">2018-12-03T11:48:00Z</dcterms:modified>
</cp:coreProperties>
</file>