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3" w:rsidRDefault="00CB47B3" w:rsidP="00CB47B3">
      <w:pPr>
        <w:pStyle w:val="a3"/>
        <w:jc w:val="center"/>
      </w:pPr>
      <w:bookmarkStart w:id="0" w:name="_GoBack"/>
      <w:bookmarkEnd w:id="0"/>
      <w:r>
        <w:t> 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ПОСТАНОВЛЕНИЕ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АДМИНИСТРАЦИИ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от 5 июля 2018 года № 167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О выделении специальных мест для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размещения предвыборных печатных</w:t>
      </w:r>
    </w:p>
    <w:p w:rsidR="00CB47B3" w:rsidRDefault="00CB47B3" w:rsidP="00CB47B3">
      <w:pPr>
        <w:pStyle w:val="a3"/>
        <w:jc w:val="center"/>
      </w:pPr>
      <w:r>
        <w:rPr>
          <w:rStyle w:val="a4"/>
        </w:rPr>
        <w:t>агитационных материалов</w:t>
      </w:r>
    </w:p>
    <w:p w:rsidR="00CB47B3" w:rsidRDefault="00CB47B3" w:rsidP="00CB47B3">
      <w:pPr>
        <w:pStyle w:val="a3"/>
        <w:jc w:val="both"/>
      </w:pPr>
      <w:r>
        <w:t>В соответствии со статьёй 54 Федерального закона от 12.06.2002 № 67-ФЗ "Об основных гарантиях избирательных прав и права на участие в референдуме граждан Российской Федерации" и статьёй 65 Закона Ярославской области от 2 июня 2003 года N 27-з "О выборах в органы государственной власти Ярославской области и органы местного самоуправления муниципальных образований Ярославской области", администрация Покровского сельского поселения</w:t>
      </w:r>
    </w:p>
    <w:p w:rsidR="00CB47B3" w:rsidRDefault="00CB47B3" w:rsidP="00CB47B3">
      <w:pPr>
        <w:pStyle w:val="a3"/>
        <w:jc w:val="both"/>
      </w:pPr>
      <w:r>
        <w:t>ПОСТАНОВЛЯЕТ:</w:t>
      </w:r>
    </w:p>
    <w:p w:rsidR="00CB47B3" w:rsidRDefault="00CB47B3" w:rsidP="00CB47B3">
      <w:pPr>
        <w:pStyle w:val="a3"/>
        <w:jc w:val="both"/>
      </w:pPr>
      <w:r>
        <w:t>1. Определить местами для размещения предвыборных печатных агитационных материалов по выборам депутатов Ярославской областной Думы седьмого созыва информационные стенды, расположенные на территории Покровского сельского поселения, по адресам: пос. Красная Горка, ул. Центральная, д. 29; пос. Костино, д. 24; пос. Искра Октября, ул. Молодежная, д. 35, с. Покров, ул. Рыбинская, д. 17, с. Никольское, ул. Центральная, д. 40.</w:t>
      </w:r>
    </w:p>
    <w:p w:rsidR="00CB47B3" w:rsidRDefault="00CB47B3" w:rsidP="00CB47B3">
      <w:pPr>
        <w:pStyle w:val="a3"/>
        <w:jc w:val="both"/>
      </w:pPr>
      <w:r>
        <w:t>2. Печатные агитационные материалы могут размещаться в помещениях, на зданиях, сооружениях и иных объектах (за исключением мест, предусмотренных пунктом 1 настоящего постановления) только с согласия и на условиях собственников, владельцев указанных объектов.</w:t>
      </w:r>
    </w:p>
    <w:p w:rsidR="00CB47B3" w:rsidRDefault="00CB47B3" w:rsidP="00CB47B3">
      <w:pPr>
        <w:pStyle w:val="a3"/>
        <w:jc w:val="both"/>
      </w:pPr>
      <w:r>
        <w:t>3. Направить настоящее постановление в Территориальную избирательную комиссию Рыбинского района.</w:t>
      </w:r>
    </w:p>
    <w:p w:rsidR="00CB47B3" w:rsidRDefault="00CB47B3" w:rsidP="00CB47B3">
      <w:pPr>
        <w:pStyle w:val="a3"/>
        <w:jc w:val="both"/>
      </w:pPr>
      <w:r>
        <w:t>4.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</w:p>
    <w:p w:rsidR="00CB47B3" w:rsidRDefault="00CB47B3" w:rsidP="00CB47B3">
      <w:pPr>
        <w:pStyle w:val="a3"/>
        <w:jc w:val="both"/>
      </w:pPr>
      <w:r>
        <w:t>5. Настоящее постановление вступает в силу с момента обнародования.</w:t>
      </w:r>
    </w:p>
    <w:p w:rsidR="00CB47B3" w:rsidRDefault="00CB47B3" w:rsidP="00CB47B3">
      <w:pPr>
        <w:pStyle w:val="a3"/>
        <w:jc w:val="both"/>
      </w:pPr>
      <w:r>
        <w:t>6. Контроль за исполнением настоящего постановления оставляю за собой.</w:t>
      </w:r>
    </w:p>
    <w:p w:rsidR="00CB47B3" w:rsidRDefault="00CB47B3" w:rsidP="00CB47B3">
      <w:pPr>
        <w:pStyle w:val="a3"/>
        <w:jc w:val="both"/>
      </w:pPr>
      <w:r>
        <w:t>Глава Покровского</w:t>
      </w:r>
    </w:p>
    <w:p w:rsidR="00CB47B3" w:rsidRDefault="00CB47B3" w:rsidP="00CB47B3">
      <w:pPr>
        <w:pStyle w:val="a3"/>
        <w:jc w:val="both"/>
      </w:pPr>
      <w:r>
        <w:lastRenderedPageBreak/>
        <w:t>сельского поселения Т.Н. Забелина</w:t>
      </w:r>
    </w:p>
    <w:p w:rsidR="00814BF4" w:rsidRPr="00CB47B3" w:rsidRDefault="00CB47B3" w:rsidP="00CB47B3"/>
    <w:sectPr w:rsidR="00814BF4" w:rsidRPr="00CB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B079C"/>
    <w:rsid w:val="00880C3C"/>
    <w:rsid w:val="00C06925"/>
    <w:rsid w:val="00C41A72"/>
    <w:rsid w:val="00CB47B3"/>
    <w:rsid w:val="00E37D50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2018-11-21T10:10:00Z</dcterms:created>
  <dcterms:modified xsi:type="dcterms:W3CDTF">2018-11-21T10:10:00Z</dcterms:modified>
</cp:coreProperties>
</file>