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D0" w:rsidRDefault="009D73D0" w:rsidP="009D73D0">
      <w:pPr>
        <w:pStyle w:val="a4"/>
        <w:jc w:val="center"/>
      </w:pPr>
      <w:r>
        <w:t> </w:t>
      </w:r>
    </w:p>
    <w:p w:rsidR="009D73D0" w:rsidRDefault="009D73D0" w:rsidP="009D73D0">
      <w:pPr>
        <w:pStyle w:val="a4"/>
        <w:jc w:val="center"/>
      </w:pPr>
      <w:r>
        <w:t> </w:t>
      </w:r>
    </w:p>
    <w:p w:rsidR="009D73D0" w:rsidRDefault="009D73D0" w:rsidP="009D73D0">
      <w:pPr>
        <w:pStyle w:val="a4"/>
        <w:jc w:val="center"/>
      </w:pPr>
      <w:r>
        <w:t> </w:t>
      </w:r>
    </w:p>
    <w:p w:rsidR="009D73D0" w:rsidRDefault="009D73D0" w:rsidP="009D73D0">
      <w:pPr>
        <w:pStyle w:val="a4"/>
        <w:jc w:val="center"/>
      </w:pPr>
      <w:r>
        <w:rPr>
          <w:rStyle w:val="a5"/>
        </w:rPr>
        <w:t>ПОСТАНОВЛЕНИЕ</w:t>
      </w:r>
    </w:p>
    <w:p w:rsidR="009D73D0" w:rsidRDefault="009D73D0" w:rsidP="009D73D0">
      <w:pPr>
        <w:pStyle w:val="a4"/>
        <w:jc w:val="center"/>
      </w:pPr>
      <w:r>
        <w:rPr>
          <w:rStyle w:val="a5"/>
        </w:rPr>
        <w:t>Администрации</w:t>
      </w:r>
    </w:p>
    <w:p w:rsidR="009D73D0" w:rsidRDefault="009D73D0" w:rsidP="009D73D0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D73D0" w:rsidRDefault="009D73D0" w:rsidP="009D73D0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D73D0" w:rsidRDefault="009D73D0" w:rsidP="009D73D0">
      <w:pPr>
        <w:pStyle w:val="a4"/>
        <w:jc w:val="center"/>
      </w:pPr>
      <w:r>
        <w:rPr>
          <w:rStyle w:val="a5"/>
        </w:rPr>
        <w:t>от 15 мая 2012 года № 154</w:t>
      </w:r>
    </w:p>
    <w:p w:rsidR="009D73D0" w:rsidRDefault="009D73D0" w:rsidP="009D73D0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9D73D0" w:rsidRDefault="009D73D0" w:rsidP="009D73D0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9D73D0" w:rsidRDefault="009D73D0" w:rsidP="009D73D0">
      <w:pPr>
        <w:pStyle w:val="a4"/>
        <w:jc w:val="center"/>
      </w:pPr>
      <w:r>
        <w:rPr>
          <w:rStyle w:val="a5"/>
        </w:rPr>
        <w:t>поселения от 20.03.2012 года № 63</w:t>
      </w:r>
    </w:p>
    <w:p w:rsidR="009D73D0" w:rsidRDefault="009D73D0" w:rsidP="009D73D0">
      <w:pPr>
        <w:pStyle w:val="a4"/>
        <w:jc w:val="both"/>
      </w:pPr>
      <w: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Покровского сельского поселения, администрация Покровского сельского поселения,</w:t>
      </w:r>
    </w:p>
    <w:p w:rsidR="009D73D0" w:rsidRDefault="009D73D0" w:rsidP="009D73D0">
      <w:pPr>
        <w:pStyle w:val="a4"/>
        <w:jc w:val="both"/>
      </w:pPr>
      <w:r>
        <w:t>ПОСТАНОВЛЯЕТ:</w:t>
      </w:r>
    </w:p>
    <w:p w:rsidR="009D73D0" w:rsidRDefault="009D73D0" w:rsidP="009D73D0">
      <w:pPr>
        <w:pStyle w:val="a4"/>
        <w:jc w:val="both"/>
      </w:pPr>
      <w:r>
        <w:t>1.Внести изменения в постановление администрации Покровского сельского поселения от 20.03.2012 года № 63 «Об административном регламенте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образования»:</w:t>
      </w:r>
    </w:p>
    <w:p w:rsidR="009D73D0" w:rsidRDefault="009D73D0" w:rsidP="009D73D0">
      <w:pPr>
        <w:pStyle w:val="a4"/>
        <w:jc w:val="both"/>
      </w:pPr>
      <w:r>
        <w:t>1.1. Пункт 2.7 изложить в следующей редакции:</w:t>
      </w:r>
    </w:p>
    <w:p w:rsidR="009D73D0" w:rsidRDefault="009D73D0" w:rsidP="009D73D0">
      <w:pPr>
        <w:pStyle w:val="a4"/>
        <w:jc w:val="both"/>
      </w:pPr>
      <w:r>
        <w:t>«2.7. Перечень документов, необходимых для предоставления муниципальной услуги.</w:t>
      </w:r>
    </w:p>
    <w:p w:rsidR="009D73D0" w:rsidRDefault="009D73D0" w:rsidP="009D73D0">
      <w:pPr>
        <w:pStyle w:val="a4"/>
        <w:jc w:val="both"/>
      </w:pPr>
      <w:r>
        <w:t>В целях получения специального разрешения для движения транспортного средства, осуществляющего перевозку крупногабаритного и (или) тяжеловесного груза, заявитель предоставляет в Управление:</w:t>
      </w:r>
    </w:p>
    <w:p w:rsidR="009D73D0" w:rsidRDefault="009D73D0" w:rsidP="009D73D0">
      <w:pPr>
        <w:pStyle w:val="a4"/>
        <w:jc w:val="both"/>
      </w:pPr>
      <w:r>
        <w:t>- документы личного хранения:</w:t>
      </w:r>
    </w:p>
    <w:p w:rsidR="009D73D0" w:rsidRDefault="009D73D0" w:rsidP="009D73D0">
      <w:pPr>
        <w:pStyle w:val="a4"/>
        <w:jc w:val="both"/>
      </w:pPr>
      <w:r>
        <w:t>1) заявление, оформленное согласно приложению № 1 к регламенту;</w:t>
      </w:r>
    </w:p>
    <w:p w:rsidR="009D73D0" w:rsidRDefault="009D73D0" w:rsidP="009D73D0">
      <w:pPr>
        <w:pStyle w:val="a4"/>
        <w:jc w:val="both"/>
      </w:pPr>
      <w:r>
        <w:t>2) копию паспорта транспортного средства;</w:t>
      </w:r>
    </w:p>
    <w:p w:rsidR="009D73D0" w:rsidRDefault="009D73D0" w:rsidP="009D73D0">
      <w:pPr>
        <w:pStyle w:val="a4"/>
        <w:jc w:val="both"/>
      </w:pPr>
      <w:r>
        <w:t>3) копию паспорта самоходной машины;</w:t>
      </w:r>
    </w:p>
    <w:p w:rsidR="009D73D0" w:rsidRDefault="009D73D0" w:rsidP="009D73D0">
      <w:pPr>
        <w:pStyle w:val="a4"/>
        <w:jc w:val="both"/>
      </w:pPr>
      <w:r>
        <w:lastRenderedPageBreak/>
        <w:t>4) копии свидетельства о регистрации транспортного средства на тягач (с установленными маячками желтого или оранжевого цвета);</w:t>
      </w:r>
    </w:p>
    <w:p w:rsidR="009D73D0" w:rsidRDefault="009D73D0" w:rsidP="009D73D0">
      <w:pPr>
        <w:pStyle w:val="a4"/>
        <w:jc w:val="both"/>
      </w:pPr>
      <w:r>
        <w:t>5) копии свидетельства о регистрации транспортного средства на прицеп;</w:t>
      </w:r>
    </w:p>
    <w:p w:rsidR="009D73D0" w:rsidRDefault="009D73D0" w:rsidP="009D73D0">
      <w:pPr>
        <w:pStyle w:val="a4"/>
        <w:jc w:val="both"/>
      </w:pPr>
      <w:r>
        <w:t>6) копии свидетельства о регистрации транспортного средства на полуприцеп;</w:t>
      </w:r>
    </w:p>
    <w:p w:rsidR="009D73D0" w:rsidRDefault="009D73D0" w:rsidP="009D73D0">
      <w:pPr>
        <w:pStyle w:val="a4"/>
        <w:jc w:val="both"/>
      </w:pPr>
      <w:r>
        <w:t>7) копию товарно-транспортной накладной (ТТН) (форма № 1-Т, утвержденная постановлением Госкомстата России от 28.11.1997 № 78);</w:t>
      </w:r>
    </w:p>
    <w:p w:rsidR="009D73D0" w:rsidRDefault="009D73D0" w:rsidP="009D73D0">
      <w:pPr>
        <w:pStyle w:val="a4"/>
        <w:jc w:val="both"/>
      </w:pPr>
      <w:r>
        <w:t>8) копию паспорта гражданина Российской Федерации Заявителя;</w:t>
      </w:r>
    </w:p>
    <w:p w:rsidR="009D73D0" w:rsidRDefault="009D73D0" w:rsidP="009D73D0">
      <w:pPr>
        <w:pStyle w:val="a4"/>
        <w:jc w:val="both"/>
      </w:pPr>
      <w:r>
        <w:t>9) доверенность представителя, оформленную в установленном порядке, в случае если от имени заявителя действует представитель;</w:t>
      </w:r>
    </w:p>
    <w:p w:rsidR="009D73D0" w:rsidRDefault="009D73D0" w:rsidP="009D73D0">
      <w:pPr>
        <w:pStyle w:val="a4"/>
        <w:jc w:val="both"/>
      </w:pPr>
      <w:r>
        <w:t>- документы необходимые и обязательные для предоставления услуги:</w:t>
      </w:r>
    </w:p>
    <w:p w:rsidR="009D73D0" w:rsidRDefault="009D73D0" w:rsidP="009D73D0">
      <w:pPr>
        <w:pStyle w:val="a4"/>
        <w:jc w:val="both"/>
      </w:pPr>
      <w:r>
        <w:t>10) квитанция об уплате государственной пошлины;</w:t>
      </w:r>
    </w:p>
    <w:p w:rsidR="009D73D0" w:rsidRDefault="009D73D0" w:rsidP="009D73D0">
      <w:pPr>
        <w:pStyle w:val="a4"/>
        <w:jc w:val="both"/>
      </w:pPr>
      <w:r>
        <w:t>11) квитанция об оплате возмещения вреда, наносимого транспортным средством дорогам местного значения и дорожным сооружениям (при перевозке тяжеловесных грузов);*</w:t>
      </w:r>
    </w:p>
    <w:p w:rsidR="009D73D0" w:rsidRDefault="009D73D0" w:rsidP="009D73D0">
      <w:pPr>
        <w:pStyle w:val="a4"/>
        <w:jc w:val="both"/>
      </w:pPr>
      <w:r>
        <w:t>12) квитанция об оплате расходов на проведение работ по оценке технического состояния автомобильных дорог, их укреплению или принятию специальных мер по обустройству автомобильных дорог, их участков, а также пересекающих автомобильную дорогу сооружений и инженерных коммуникаций (в случае если для движения транспортного средства, перевозящего тяжеловесные грузы,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и заявитель дал согласие на их проведение);*</w:t>
      </w:r>
    </w:p>
    <w:p w:rsidR="009D73D0" w:rsidRDefault="009D73D0" w:rsidP="009D73D0">
      <w:pPr>
        <w:pStyle w:val="a4"/>
        <w:jc w:val="both"/>
      </w:pPr>
      <w:r>
        <w:t>- документы, подлежащие представлению в рамках межведомственного информационного взаимодействия:</w:t>
      </w:r>
    </w:p>
    <w:p w:rsidR="009D73D0" w:rsidRDefault="009D73D0" w:rsidP="009D73D0">
      <w:pPr>
        <w:pStyle w:val="a4"/>
        <w:jc w:val="both"/>
      </w:pPr>
      <w:r>
        <w:t>13) письмо о согласовании (об отказе в согласовании) маршрута перевозки».</w:t>
      </w:r>
    </w:p>
    <w:p w:rsidR="009D73D0" w:rsidRDefault="009D73D0" w:rsidP="009D73D0">
      <w:pPr>
        <w:pStyle w:val="a4"/>
        <w:jc w:val="both"/>
      </w:pPr>
      <w:r>
        <w:t>1.2. Пункт 2.11 изложить в следующей редакции:</w:t>
      </w:r>
    </w:p>
    <w:p w:rsidR="009D73D0" w:rsidRDefault="009D73D0" w:rsidP="009D73D0">
      <w:pPr>
        <w:pStyle w:val="a4"/>
        <w:jc w:val="both"/>
      </w:pPr>
      <w:r>
        <w:t>«2.11. Муниципальная услуга является платной для заявителя.</w:t>
      </w:r>
    </w:p>
    <w:p w:rsidR="009D73D0" w:rsidRDefault="009D73D0" w:rsidP="009D73D0">
      <w:pPr>
        <w:pStyle w:val="a4"/>
        <w:jc w:val="both"/>
      </w:pPr>
      <w:r>
        <w:t>В соответствии с подпунктом 111 пункта 1 статьи 333.33 Налогового кодекса Российской Федерации за выдачу специального разрешения на перевозку тяжеловесного и (или) крупногабаритного груза по автомобильным дорогам транспортным средством Заявитель уплачивает государственную пошлину в размере 1000 рублей».</w:t>
      </w:r>
    </w:p>
    <w:p w:rsidR="009D73D0" w:rsidRDefault="009D73D0" w:rsidP="009D73D0">
      <w:pPr>
        <w:pStyle w:val="a4"/>
        <w:jc w:val="both"/>
      </w:pPr>
      <w:r>
        <w:t>2. Обнародовать настоящее постановление на территории Покровского сельского поселения.</w:t>
      </w:r>
    </w:p>
    <w:p w:rsidR="009D73D0" w:rsidRDefault="009D73D0" w:rsidP="009D73D0">
      <w:pPr>
        <w:pStyle w:val="a4"/>
        <w:jc w:val="both"/>
      </w:pPr>
      <w:r>
        <w:t>3. Настоящее постановление вступает в силу со дня обнародования.</w:t>
      </w:r>
    </w:p>
    <w:p w:rsidR="009D73D0" w:rsidRDefault="009D73D0" w:rsidP="009D73D0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9D73D0" w:rsidRDefault="009D73D0" w:rsidP="009D73D0">
      <w:pPr>
        <w:pStyle w:val="a4"/>
        <w:jc w:val="both"/>
      </w:pPr>
      <w:r>
        <w:t>Глава Покровского</w:t>
      </w:r>
    </w:p>
    <w:p w:rsidR="009D73D0" w:rsidRDefault="009D73D0" w:rsidP="009D73D0">
      <w:pPr>
        <w:pStyle w:val="a4"/>
        <w:jc w:val="both"/>
      </w:pPr>
      <w:r>
        <w:t>сельского поселения Т.Н. Забелина</w:t>
      </w:r>
    </w:p>
    <w:p w:rsidR="005F6CF9" w:rsidRPr="009D73D0" w:rsidRDefault="005F6CF9" w:rsidP="009D73D0">
      <w:bookmarkStart w:id="0" w:name="_GoBack"/>
      <w:bookmarkEnd w:id="0"/>
    </w:p>
    <w:sectPr w:rsidR="005F6CF9" w:rsidRPr="009D73D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2018-12-03T08:17:00Z</dcterms:created>
  <dcterms:modified xsi:type="dcterms:W3CDTF">2018-12-03T08:17:00Z</dcterms:modified>
</cp:coreProperties>
</file>