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BC" w:rsidRPr="00FA1CBC" w:rsidRDefault="00FA1CBC" w:rsidP="00FA1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A1CB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FA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A1CBC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FA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A1CBC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FA1CBC" w:rsidRPr="00FA1CBC" w:rsidRDefault="00FA1CBC" w:rsidP="00FA1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CB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A1CBC" w:rsidRPr="00FA1CBC" w:rsidRDefault="00FA1CBC" w:rsidP="00FA1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CBC">
        <w:rPr>
          <w:rFonts w:ascii="Times New Roman" w:eastAsia="Times New Roman" w:hAnsi="Times New Roman" w:cs="Times New Roman"/>
          <w:b/>
          <w:bCs/>
          <w:sz w:val="24"/>
          <w:szCs w:val="24"/>
        </w:rPr>
        <w:t>от 10 июня 2011 года № 105</w:t>
      </w:r>
    </w:p>
    <w:p w:rsidR="00FA1CBC" w:rsidRPr="00FA1CBC" w:rsidRDefault="00FA1CBC" w:rsidP="00FA1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1CBC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присвоении идентификационных</w:t>
      </w:r>
      <w:r w:rsidRPr="00FA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A1CBC">
        <w:rPr>
          <w:rFonts w:ascii="Times New Roman" w:eastAsia="Times New Roman" w:hAnsi="Times New Roman" w:cs="Times New Roman"/>
          <w:b/>
          <w:bCs/>
          <w:sz w:val="24"/>
          <w:szCs w:val="24"/>
        </w:rPr>
        <w:t>номеров автомобильным дорогам</w:t>
      </w:r>
      <w:r w:rsidRPr="00FA1CBC">
        <w:rPr>
          <w:rFonts w:ascii="Times New Roman" w:eastAsia="Times New Roman" w:hAnsi="Times New Roman" w:cs="Times New Roman"/>
          <w:sz w:val="24"/>
          <w:szCs w:val="24"/>
        </w:rPr>
        <w:br/>
      </w:r>
      <w:r w:rsidRPr="00FA1CB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 пользования местного значения</w:t>
      </w:r>
    </w:p>
    <w:p w:rsidR="00FA1CBC" w:rsidRPr="00FA1CBC" w:rsidRDefault="00FA1CBC" w:rsidP="00FA1C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CBC">
        <w:rPr>
          <w:rFonts w:ascii="Times New Roman" w:eastAsia="Times New Roman" w:hAnsi="Times New Roman" w:cs="Times New Roman"/>
          <w:sz w:val="24"/>
          <w:szCs w:val="24"/>
        </w:rPr>
        <w:t>В целях обеспечения выполнения положений Федерального закона от 08.11.2007 года № 257-ФЗ «Об автомобильных дорогах и дорожной деятельности в РФ» и постановления Правительства РФ от 11.04.2006 года №209 «О некоторых вопросах, связанных с классификацией автомобильных дорог в Российской Федерации»,</w:t>
      </w:r>
      <w:r w:rsidRPr="00FA1CBC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FA1CBC" w:rsidRPr="00FA1CBC" w:rsidRDefault="00FA1CBC" w:rsidP="00FA1C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CB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A1CBC" w:rsidRPr="00FA1CBC" w:rsidRDefault="00FA1CBC" w:rsidP="00FA1C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CBC">
        <w:rPr>
          <w:rFonts w:ascii="Times New Roman" w:eastAsia="Times New Roman" w:hAnsi="Times New Roman" w:cs="Times New Roman"/>
          <w:sz w:val="24"/>
          <w:szCs w:val="24"/>
        </w:rPr>
        <w:t>1. Присвоить идентификационные номера автомобильным дорогам общего пользования местного значения, расположенным на территории Покровского сельского поселения Рыбинского муниципального района (Приложение № 1).</w:t>
      </w:r>
    </w:p>
    <w:p w:rsidR="00FA1CBC" w:rsidRPr="00FA1CBC" w:rsidRDefault="00FA1CBC" w:rsidP="00FA1C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CBC">
        <w:rPr>
          <w:rFonts w:ascii="Times New Roman" w:eastAsia="Times New Roman" w:hAnsi="Times New Roman" w:cs="Times New Roman"/>
          <w:sz w:val="24"/>
          <w:szCs w:val="24"/>
        </w:rPr>
        <w:t>2. Постановление вступает в силу с момента обнародования.</w:t>
      </w:r>
    </w:p>
    <w:p w:rsidR="00FA1CBC" w:rsidRPr="00FA1CBC" w:rsidRDefault="00FA1CBC" w:rsidP="00FA1C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CB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A1CBC" w:rsidRPr="00FA1CBC" w:rsidRDefault="00FA1CBC" w:rsidP="00FA1C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CBC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FA1CBC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FA1CBC" w:rsidRDefault="005F6CF9" w:rsidP="00FA1CBC"/>
    <w:sectPr w:rsidR="005F6CF9" w:rsidRPr="00FA1CBC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82E76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708E5"/>
    <w:rsid w:val="00F74258"/>
    <w:rsid w:val="00F74645"/>
    <w:rsid w:val="00F818FB"/>
    <w:rsid w:val="00F91874"/>
    <w:rsid w:val="00FA1CBC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2018-12-03T11:26:00Z</dcterms:created>
  <dcterms:modified xsi:type="dcterms:W3CDTF">2018-12-03T11:26:00Z</dcterms:modified>
</cp:coreProperties>
</file>