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7F" w:rsidRPr="007E577F" w:rsidRDefault="007E577F" w:rsidP="007E57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b/>
          <w:bCs/>
          <w:sz w:val="24"/>
          <w:szCs w:val="24"/>
        </w:rPr>
        <w:t>от 21 марта 2012 года № 100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Прогнозном плане (программе)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b/>
          <w:bCs/>
          <w:sz w:val="24"/>
          <w:szCs w:val="24"/>
        </w:rPr>
        <w:t>приватизации муниципального имущества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 на 2012 год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sz w:val="24"/>
          <w:szCs w:val="24"/>
        </w:rPr>
        <w:t>Руководствуясь Федеральным законом от 21.12.2001г. № 178-ФЗ «О приватизации государственного и муниципального имущества», Положением о приватизации муниципального имущества Покровского сельского поселения района, статьей 23 Устава Покровского сельского поселения,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sz w:val="24"/>
          <w:szCs w:val="24"/>
        </w:rPr>
        <w:t>Муниципальный Совет Покровского сельского поселения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sz w:val="24"/>
          <w:szCs w:val="24"/>
        </w:rPr>
        <w:t>Р Е Ш И Л :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sz w:val="24"/>
          <w:szCs w:val="24"/>
        </w:rPr>
        <w:t>1. Утвердить Прогнозный план (программу) приватизации муниципального имущества Покровского сельского поселения на 2012 год согласно приложению.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sz w:val="24"/>
          <w:szCs w:val="24"/>
        </w:rPr>
        <w:t>2. Рекомендовать администрации Покровского сельского поселения предусмотреть в бюджете Покровского сельского поселения средства для оформления права муниципальной собственности на объекты, подлежащие приватизации в 2012 году.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sz w:val="24"/>
          <w:szCs w:val="24"/>
        </w:rPr>
        <w:t>3. Обнародовать настоящее решение на территории Покровского сельского поселения.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sz w:val="24"/>
          <w:szCs w:val="24"/>
        </w:rPr>
        <w:t>4. Настоящее решение вступает в силу со дня обнародования.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proofErr w:type="spellStart"/>
      <w:r w:rsidRPr="007E577F">
        <w:rPr>
          <w:rFonts w:ascii="Times New Roman" w:eastAsia="Times New Roman" w:hAnsi="Times New Roman" w:cs="Times New Roman"/>
          <w:sz w:val="24"/>
          <w:szCs w:val="24"/>
        </w:rPr>
        <w:t>поселенияТ.Н</w:t>
      </w:r>
      <w:proofErr w:type="spellEnd"/>
      <w:r w:rsidRPr="007E577F">
        <w:rPr>
          <w:rFonts w:ascii="Times New Roman" w:eastAsia="Times New Roman" w:hAnsi="Times New Roman" w:cs="Times New Roman"/>
          <w:sz w:val="24"/>
          <w:szCs w:val="24"/>
        </w:rPr>
        <w:t>. Забелина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sz w:val="24"/>
          <w:szCs w:val="24"/>
        </w:rPr>
        <w:t>к решению Муниципального Совета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sz w:val="24"/>
          <w:szCs w:val="24"/>
        </w:rPr>
        <w:lastRenderedPageBreak/>
        <w:t>Покровского сельского поселения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sz w:val="24"/>
          <w:szCs w:val="24"/>
        </w:rPr>
        <w:t>от 21.03.2012 года № 100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ПРОГНОЗНЫЙ ПЛАН (ПРОГРАММА)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b/>
          <w:bCs/>
          <w:sz w:val="24"/>
          <w:szCs w:val="24"/>
        </w:rPr>
        <w:t>приватизации муниципального имущества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 на 2012 год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sz w:val="24"/>
          <w:szCs w:val="24"/>
        </w:rPr>
        <w:t>Раздел 1. Перечень недвижимого имущества Покровского сельского поселения, подлежащего приватизации в 2012 году в соответствии с Федеральным законом от 21.12.2001г. № 178-ФЗ.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sz w:val="24"/>
          <w:szCs w:val="24"/>
        </w:rPr>
        <w:t xml:space="preserve">1.1. Нежилое помещение (здание), находящееся по адресу: Ярославская область, Рыбинский район, </w:t>
      </w:r>
      <w:proofErr w:type="spellStart"/>
      <w:r w:rsidRPr="007E577F">
        <w:rPr>
          <w:rFonts w:ascii="Times New Roman" w:eastAsia="Times New Roman" w:hAnsi="Times New Roman" w:cs="Times New Roman"/>
          <w:sz w:val="24"/>
          <w:szCs w:val="24"/>
        </w:rPr>
        <w:t>Николо-Кормский</w:t>
      </w:r>
      <w:proofErr w:type="spellEnd"/>
      <w:r w:rsidRPr="007E577F">
        <w:rPr>
          <w:rFonts w:ascii="Times New Roman" w:eastAsia="Times New Roman" w:hAnsi="Times New Roman" w:cs="Times New Roman"/>
          <w:sz w:val="24"/>
          <w:szCs w:val="24"/>
        </w:rPr>
        <w:t xml:space="preserve"> сельский округ, д. Сидорово.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sz w:val="24"/>
          <w:szCs w:val="24"/>
        </w:rPr>
        <w:t>Характеристика объекта: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sz w:val="24"/>
          <w:szCs w:val="24"/>
        </w:rPr>
        <w:t xml:space="preserve">Нежилое помещение общей площадью 27,4 </w:t>
      </w:r>
      <w:proofErr w:type="spellStart"/>
      <w:r w:rsidRPr="007E577F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7E577F">
        <w:rPr>
          <w:rFonts w:ascii="Times New Roman" w:eastAsia="Times New Roman" w:hAnsi="Times New Roman" w:cs="Times New Roman"/>
          <w:sz w:val="24"/>
          <w:szCs w:val="24"/>
        </w:rPr>
        <w:t>. Отдельно стоящее одноэтажное здание.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sz w:val="24"/>
          <w:szCs w:val="24"/>
        </w:rPr>
        <w:t>Способ приватизации - продажа муниципального имущества на аукционе.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sz w:val="24"/>
          <w:szCs w:val="24"/>
        </w:rPr>
        <w:t>Предполагаемые сроки приватизации: 3 – 4 квартал 2012 года.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sz w:val="24"/>
          <w:szCs w:val="24"/>
        </w:rPr>
        <w:t xml:space="preserve">1.2. Нежилое помещение (здание), находящееся по адресу: Ярославская область, Рыбинский район, </w:t>
      </w:r>
      <w:proofErr w:type="spellStart"/>
      <w:r w:rsidRPr="007E577F">
        <w:rPr>
          <w:rFonts w:ascii="Times New Roman" w:eastAsia="Times New Roman" w:hAnsi="Times New Roman" w:cs="Times New Roman"/>
          <w:sz w:val="24"/>
          <w:szCs w:val="24"/>
        </w:rPr>
        <w:t>Николо-Кормский</w:t>
      </w:r>
      <w:proofErr w:type="spellEnd"/>
      <w:r w:rsidRPr="007E577F">
        <w:rPr>
          <w:rFonts w:ascii="Times New Roman" w:eastAsia="Times New Roman" w:hAnsi="Times New Roman" w:cs="Times New Roman"/>
          <w:sz w:val="24"/>
          <w:szCs w:val="24"/>
        </w:rPr>
        <w:t xml:space="preserve"> сельский округ, с. Никольское, ул. Центральная,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sz w:val="24"/>
          <w:szCs w:val="24"/>
        </w:rPr>
        <w:t>д. 38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sz w:val="24"/>
          <w:szCs w:val="24"/>
        </w:rPr>
        <w:t>Характеристика объекта: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sz w:val="24"/>
          <w:szCs w:val="24"/>
        </w:rPr>
        <w:t xml:space="preserve">Нежилое помещение общей площадью 157,16 </w:t>
      </w:r>
      <w:proofErr w:type="spellStart"/>
      <w:r w:rsidRPr="007E577F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7E577F">
        <w:rPr>
          <w:rFonts w:ascii="Times New Roman" w:eastAsia="Times New Roman" w:hAnsi="Times New Roman" w:cs="Times New Roman"/>
          <w:sz w:val="24"/>
          <w:szCs w:val="24"/>
        </w:rPr>
        <w:t>. Отдельно стоящее одноэтажное здание.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sz w:val="24"/>
          <w:szCs w:val="24"/>
        </w:rPr>
        <w:t>Способ приватизации - продажа муниципального имущества на аукционе.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sz w:val="24"/>
          <w:szCs w:val="24"/>
        </w:rPr>
        <w:t>Предполагаемые сроки приватизации: 3 – 4 квартал 2012 года.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sz w:val="24"/>
          <w:szCs w:val="24"/>
        </w:rPr>
        <w:t>1.3. Нежилое помещение (здание), находящееся по адресу: Ярославская область, Рыбинский район, Покровский сельский округ, с. Покров, ул. Рыбинская, д. 11.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sz w:val="24"/>
          <w:szCs w:val="24"/>
        </w:rPr>
        <w:t>Характеристика объекта: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sz w:val="24"/>
          <w:szCs w:val="24"/>
        </w:rPr>
        <w:t xml:space="preserve">Нежилое помещение общей площадью 107 </w:t>
      </w:r>
      <w:proofErr w:type="spellStart"/>
      <w:r w:rsidRPr="007E577F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7E577F">
        <w:rPr>
          <w:rFonts w:ascii="Times New Roman" w:eastAsia="Times New Roman" w:hAnsi="Times New Roman" w:cs="Times New Roman"/>
          <w:sz w:val="24"/>
          <w:szCs w:val="24"/>
        </w:rPr>
        <w:t>. Отдельно стоящее одноэтажное здание.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sz w:val="24"/>
          <w:szCs w:val="24"/>
        </w:rPr>
        <w:t>Способ приватизации - продажа муниципального имущества на аукционе.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sz w:val="24"/>
          <w:szCs w:val="24"/>
        </w:rPr>
        <w:t>Предполагаемые сроки приватизации: 3 – 4 квартал 2012 года.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sz w:val="24"/>
          <w:szCs w:val="24"/>
        </w:rPr>
        <w:t>Раздел 2. Иные условия приватизации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sz w:val="24"/>
          <w:szCs w:val="24"/>
        </w:rPr>
        <w:t>1) Земельные участки предоставляются для выкупа победителем аукциона в течение 6 месяцев со дня подведения итогов аукциона.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sz w:val="24"/>
          <w:szCs w:val="24"/>
        </w:rPr>
        <w:t>Площадь земельных участков, занимаемых подлежащими приватизации объектами недвижимости, определяется в ходе постановки на государственный кадастровый учет в размере, необходимом для эксплуатации приватизируемого объекта недвижимости</w:t>
      </w:r>
    </w:p>
    <w:p w:rsidR="007E577F" w:rsidRPr="007E577F" w:rsidRDefault="007E577F" w:rsidP="007E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77F">
        <w:rPr>
          <w:rFonts w:ascii="Times New Roman" w:eastAsia="Times New Roman" w:hAnsi="Times New Roman" w:cs="Times New Roman"/>
          <w:sz w:val="24"/>
          <w:szCs w:val="24"/>
        </w:rPr>
        <w:t>2) Нормативная цена приватизируемого имущества - минимальная цена, по которой возможно отчуждение муниципального имущества, определяемая в порядке, установленном Постановлением Правительства РФ от 14.02.2006г. № 87 «Об утверждении Правил определения нормативной цены подлежащего приватизации государственного или муниципального имущества», устанавливается равной рыночной стоимости приватизируемого имущества, определяемой независимым оценщиком в соответствии с законодательством Российской Федерации об оценочной деятельности.</w:t>
      </w:r>
    </w:p>
    <w:p w:rsidR="005F6CF9" w:rsidRPr="007E577F" w:rsidRDefault="005F6CF9" w:rsidP="007E577F">
      <w:bookmarkStart w:id="0" w:name="_GoBack"/>
      <w:bookmarkEnd w:id="0"/>
    </w:p>
    <w:sectPr w:rsidR="005F6CF9" w:rsidRPr="007E577F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5247E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ACC"/>
    <w:rsid w:val="001275EB"/>
    <w:rsid w:val="0013160E"/>
    <w:rsid w:val="00161A18"/>
    <w:rsid w:val="0016230F"/>
    <w:rsid w:val="00162673"/>
    <w:rsid w:val="001662BF"/>
    <w:rsid w:val="00167278"/>
    <w:rsid w:val="00176B51"/>
    <w:rsid w:val="00182E76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42C9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696A"/>
    <w:rsid w:val="002D38C6"/>
    <w:rsid w:val="002D77EC"/>
    <w:rsid w:val="002F12C6"/>
    <w:rsid w:val="002F1AE8"/>
    <w:rsid w:val="003009DB"/>
    <w:rsid w:val="0030254A"/>
    <w:rsid w:val="0030403C"/>
    <w:rsid w:val="00314731"/>
    <w:rsid w:val="003169E4"/>
    <w:rsid w:val="00320899"/>
    <w:rsid w:val="00344394"/>
    <w:rsid w:val="00355ED7"/>
    <w:rsid w:val="00360E41"/>
    <w:rsid w:val="00367F57"/>
    <w:rsid w:val="00376222"/>
    <w:rsid w:val="00385BF4"/>
    <w:rsid w:val="00390E9F"/>
    <w:rsid w:val="00392393"/>
    <w:rsid w:val="00396815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973A8"/>
    <w:rsid w:val="004A3C2A"/>
    <w:rsid w:val="004A5A67"/>
    <w:rsid w:val="004A79B3"/>
    <w:rsid w:val="004B28D9"/>
    <w:rsid w:val="005076C5"/>
    <w:rsid w:val="00544554"/>
    <w:rsid w:val="00550268"/>
    <w:rsid w:val="00565A0F"/>
    <w:rsid w:val="0057549B"/>
    <w:rsid w:val="005771EA"/>
    <w:rsid w:val="00592EBE"/>
    <w:rsid w:val="00593E84"/>
    <w:rsid w:val="005A28AE"/>
    <w:rsid w:val="005A6680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55A4"/>
    <w:rsid w:val="007C712B"/>
    <w:rsid w:val="007E577F"/>
    <w:rsid w:val="007F31F7"/>
    <w:rsid w:val="00805F6E"/>
    <w:rsid w:val="00807DFA"/>
    <w:rsid w:val="00824973"/>
    <w:rsid w:val="00830ECA"/>
    <w:rsid w:val="008374A3"/>
    <w:rsid w:val="008416D2"/>
    <w:rsid w:val="00846CB0"/>
    <w:rsid w:val="00854E32"/>
    <w:rsid w:val="00863BAE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12B6"/>
    <w:rsid w:val="00A0447E"/>
    <w:rsid w:val="00A10C9B"/>
    <w:rsid w:val="00A20123"/>
    <w:rsid w:val="00A257C3"/>
    <w:rsid w:val="00A33EE5"/>
    <w:rsid w:val="00A57589"/>
    <w:rsid w:val="00A77BF3"/>
    <w:rsid w:val="00A84E23"/>
    <w:rsid w:val="00A92120"/>
    <w:rsid w:val="00AB6C39"/>
    <w:rsid w:val="00AC55D6"/>
    <w:rsid w:val="00AD0337"/>
    <w:rsid w:val="00AD7BC9"/>
    <w:rsid w:val="00AE2C0D"/>
    <w:rsid w:val="00AF09EE"/>
    <w:rsid w:val="00AF1756"/>
    <w:rsid w:val="00AF3F1F"/>
    <w:rsid w:val="00B02BB1"/>
    <w:rsid w:val="00B06D88"/>
    <w:rsid w:val="00B1725B"/>
    <w:rsid w:val="00B204BB"/>
    <w:rsid w:val="00B27BAC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1F06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2E90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04EE2"/>
    <w:rsid w:val="00D10869"/>
    <w:rsid w:val="00D26205"/>
    <w:rsid w:val="00D27FCA"/>
    <w:rsid w:val="00D3158B"/>
    <w:rsid w:val="00D477B9"/>
    <w:rsid w:val="00D708CF"/>
    <w:rsid w:val="00D73868"/>
    <w:rsid w:val="00D77498"/>
    <w:rsid w:val="00D84106"/>
    <w:rsid w:val="00D92B42"/>
    <w:rsid w:val="00D96803"/>
    <w:rsid w:val="00DB70EA"/>
    <w:rsid w:val="00DC2D2E"/>
    <w:rsid w:val="00DD0CDA"/>
    <w:rsid w:val="00DD4802"/>
    <w:rsid w:val="00DD4BBB"/>
    <w:rsid w:val="00DE2B45"/>
    <w:rsid w:val="00DE4DDB"/>
    <w:rsid w:val="00DF6379"/>
    <w:rsid w:val="00E02AD1"/>
    <w:rsid w:val="00E03B6A"/>
    <w:rsid w:val="00E144B4"/>
    <w:rsid w:val="00E177DF"/>
    <w:rsid w:val="00E25269"/>
    <w:rsid w:val="00E26776"/>
    <w:rsid w:val="00E4618C"/>
    <w:rsid w:val="00E56CCB"/>
    <w:rsid w:val="00E66A66"/>
    <w:rsid w:val="00E66BF9"/>
    <w:rsid w:val="00E70141"/>
    <w:rsid w:val="00E75496"/>
    <w:rsid w:val="00E94B76"/>
    <w:rsid w:val="00E9768E"/>
    <w:rsid w:val="00EB1AEE"/>
    <w:rsid w:val="00EB39EF"/>
    <w:rsid w:val="00EB3D66"/>
    <w:rsid w:val="00ED5CE8"/>
    <w:rsid w:val="00ED7FDC"/>
    <w:rsid w:val="00EE1BEE"/>
    <w:rsid w:val="00EE3DF7"/>
    <w:rsid w:val="00F0354D"/>
    <w:rsid w:val="00F03B21"/>
    <w:rsid w:val="00F22924"/>
    <w:rsid w:val="00F25CF3"/>
    <w:rsid w:val="00F35FC1"/>
    <w:rsid w:val="00F445FA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D4BA8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2018-12-04T06:41:00Z</dcterms:created>
  <dcterms:modified xsi:type="dcterms:W3CDTF">2018-12-04T06:41:00Z</dcterms:modified>
</cp:coreProperties>
</file>